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BC3" w:rsidRDefault="00D27BC3" w:rsidP="00D27BC3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D27BC3">
        <w:rPr>
          <w:rFonts w:ascii="Times New Roman" w:hAnsi="Times New Roman" w:cs="Times New Roman"/>
          <w:b w:val="0"/>
          <w:sz w:val="24"/>
          <w:szCs w:val="24"/>
        </w:rPr>
        <w:t>Приложение 2.4</w:t>
      </w:r>
    </w:p>
    <w:p w:rsidR="00D27BC3" w:rsidRDefault="00D27BC3" w:rsidP="00D27BC3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D27BC3" w:rsidRPr="00D27BC3" w:rsidRDefault="00D27BC3" w:rsidP="00D27BC3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190D6F" w:rsidRPr="00D27BC3" w:rsidRDefault="00190D6F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27BC3">
        <w:rPr>
          <w:rFonts w:ascii="Times New Roman" w:hAnsi="Times New Roman" w:cs="Times New Roman"/>
          <w:sz w:val="24"/>
          <w:szCs w:val="24"/>
        </w:rPr>
        <w:t>МИНИСТЕРСТВО ЗДРАВООХРАНЕНИЯ РОССИЙСКОЙ ФЕДЕРАЦИИ</w:t>
      </w:r>
    </w:p>
    <w:p w:rsidR="00190D6F" w:rsidRPr="00D27BC3" w:rsidRDefault="00190D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90D6F" w:rsidRPr="00D27BC3" w:rsidRDefault="00190D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27BC3">
        <w:rPr>
          <w:rFonts w:ascii="Times New Roman" w:hAnsi="Times New Roman" w:cs="Times New Roman"/>
          <w:sz w:val="24"/>
          <w:szCs w:val="24"/>
        </w:rPr>
        <w:t>ПИСЬМО</w:t>
      </w:r>
    </w:p>
    <w:p w:rsidR="00190D6F" w:rsidRPr="00D27BC3" w:rsidRDefault="00190D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27BC3">
        <w:rPr>
          <w:rFonts w:ascii="Times New Roman" w:hAnsi="Times New Roman" w:cs="Times New Roman"/>
          <w:sz w:val="24"/>
          <w:szCs w:val="24"/>
        </w:rPr>
        <w:t>от 24 февраля 2026 г. N 31-2/И/2-2986</w:t>
      </w:r>
    </w:p>
    <w:p w:rsidR="00190D6F" w:rsidRPr="00D27BC3" w:rsidRDefault="00190D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90D6F" w:rsidRPr="00D27BC3" w:rsidRDefault="00190D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27BC3">
        <w:rPr>
          <w:rFonts w:ascii="Times New Roman" w:hAnsi="Times New Roman" w:cs="Times New Roman"/>
          <w:sz w:val="24"/>
          <w:szCs w:val="24"/>
        </w:rPr>
        <w:t>О ФОРМИРОВАНИИ И ЭКОНОМИЧЕСКОМ ОБОСНОВАНИИ</w:t>
      </w:r>
    </w:p>
    <w:p w:rsidR="00190D6F" w:rsidRPr="00D27BC3" w:rsidRDefault="00190D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27BC3">
        <w:rPr>
          <w:rFonts w:ascii="Times New Roman" w:hAnsi="Times New Roman" w:cs="Times New Roman"/>
          <w:sz w:val="24"/>
          <w:szCs w:val="24"/>
        </w:rPr>
        <w:t>ТЕРРИТОРИАЛЬНЫХ ПРОГРАММ ГОСУДАРСТВЕННЫХ ГАРАНТИЙ</w:t>
      </w:r>
    </w:p>
    <w:p w:rsidR="00190D6F" w:rsidRPr="00D27BC3" w:rsidRDefault="00190D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27BC3">
        <w:rPr>
          <w:rFonts w:ascii="Times New Roman" w:hAnsi="Times New Roman" w:cs="Times New Roman"/>
          <w:sz w:val="24"/>
          <w:szCs w:val="24"/>
        </w:rPr>
        <w:t>БЕСПЛАТНОГО ОКАЗАНИЯ ГРАЖДАНАМ МЕДИЦИНСКОЙ ПОМОЩИ</w:t>
      </w:r>
    </w:p>
    <w:p w:rsidR="00190D6F" w:rsidRPr="00D27BC3" w:rsidRDefault="00190D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27BC3">
        <w:rPr>
          <w:rFonts w:ascii="Times New Roman" w:hAnsi="Times New Roman" w:cs="Times New Roman"/>
          <w:sz w:val="24"/>
          <w:szCs w:val="24"/>
        </w:rPr>
        <w:t>НА 2026 - 2028 ГОДЫ</w:t>
      </w:r>
    </w:p>
    <w:p w:rsidR="00190D6F" w:rsidRPr="00D27BC3" w:rsidRDefault="00190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0D6F" w:rsidRPr="00D27BC3" w:rsidRDefault="00190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BC3">
        <w:rPr>
          <w:rFonts w:ascii="Times New Roman" w:hAnsi="Times New Roman" w:cs="Times New Roman"/>
          <w:sz w:val="24"/>
          <w:szCs w:val="24"/>
        </w:rPr>
        <w:t xml:space="preserve">Во исполнение </w:t>
      </w:r>
      <w:hyperlink r:id="rId4">
        <w:r w:rsidRPr="00D27BC3">
          <w:rPr>
            <w:rFonts w:ascii="Times New Roman" w:hAnsi="Times New Roman" w:cs="Times New Roman"/>
            <w:sz w:val="24"/>
            <w:szCs w:val="24"/>
          </w:rPr>
          <w:t>подпункта "б" пункта 2</w:t>
        </w:r>
      </w:hyperlink>
      <w:r w:rsidRPr="00D27BC3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29 декабря 2025 г. N 2188 "О Программе государственных гарантий бесплатного оказания гражданам медицинской помощи на 2026 год и на плановый период 2027 и 2028 годов" Министерство здравоохранения Российской Федерации совместно с Федеральным фондом обязательного медицинского страхования направляет </w:t>
      </w:r>
      <w:hyperlink w:anchor="P15">
        <w:r w:rsidRPr="00D27BC3">
          <w:rPr>
            <w:rFonts w:ascii="Times New Roman" w:hAnsi="Times New Roman" w:cs="Times New Roman"/>
            <w:sz w:val="24"/>
            <w:szCs w:val="24"/>
          </w:rPr>
          <w:t>разъяснения</w:t>
        </w:r>
      </w:hyperlink>
      <w:r w:rsidRPr="00D27BC3">
        <w:rPr>
          <w:rFonts w:ascii="Times New Roman" w:hAnsi="Times New Roman" w:cs="Times New Roman"/>
          <w:sz w:val="24"/>
          <w:szCs w:val="24"/>
        </w:rPr>
        <w:t xml:space="preserve"> по вопросам формирования и экономического обоснования территориальных программ государственных гарантий бесплатного оказания гражданам медицинской помощи на 2026 год и на плановый период 2027 и 2028 годов, включая подходы к определению дифференцированных нормативов объема медицинской помощи, в том числе по вопросам формирования и экономического обоснования территориальных программ обязательного медицинского страхования.</w:t>
      </w:r>
    </w:p>
    <w:p w:rsidR="00190D6F" w:rsidRPr="00D27BC3" w:rsidRDefault="00190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0D6F" w:rsidRPr="00D27BC3" w:rsidRDefault="00190D6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27BC3">
        <w:rPr>
          <w:rFonts w:ascii="Times New Roman" w:hAnsi="Times New Roman" w:cs="Times New Roman"/>
          <w:sz w:val="24"/>
          <w:szCs w:val="24"/>
        </w:rPr>
        <w:t>В.А.ЗЕЛЕНСКИЙ</w:t>
      </w:r>
    </w:p>
    <w:p w:rsidR="00D27BC3" w:rsidRDefault="00D27BC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27BC3" w:rsidRDefault="00D27BC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27BC3" w:rsidRDefault="00D27BC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90D6F" w:rsidRPr="00D27BC3" w:rsidRDefault="00190D6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27BC3">
        <w:rPr>
          <w:rFonts w:ascii="Times New Roman" w:hAnsi="Times New Roman" w:cs="Times New Roman"/>
          <w:sz w:val="24"/>
          <w:szCs w:val="24"/>
        </w:rPr>
        <w:t>Приложение</w:t>
      </w:r>
    </w:p>
    <w:p w:rsidR="00190D6F" w:rsidRPr="00D27BC3" w:rsidRDefault="00190D6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90D6F" w:rsidRPr="00D27BC3" w:rsidRDefault="00190D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5"/>
      <w:bookmarkEnd w:id="0"/>
      <w:r w:rsidRPr="00D27BC3">
        <w:rPr>
          <w:rFonts w:ascii="Times New Roman" w:hAnsi="Times New Roman" w:cs="Times New Roman"/>
          <w:sz w:val="24"/>
          <w:szCs w:val="24"/>
        </w:rPr>
        <w:t>О ФОРМИРОВАНИИ И ЭКОНОМИЧЕСКОМ ОБОСНОВАНИИ</w:t>
      </w:r>
    </w:p>
    <w:p w:rsidR="00190D6F" w:rsidRPr="00D27BC3" w:rsidRDefault="00190D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27BC3">
        <w:rPr>
          <w:rFonts w:ascii="Times New Roman" w:hAnsi="Times New Roman" w:cs="Times New Roman"/>
          <w:sz w:val="24"/>
          <w:szCs w:val="24"/>
        </w:rPr>
        <w:t>ТЕРРИТОРИАЛЬНОЙ ПРОГРАММЫ ГОСУДАРСТВЕННЫХ ГАРАНТИЙ</w:t>
      </w:r>
    </w:p>
    <w:p w:rsidR="00190D6F" w:rsidRPr="00D27BC3" w:rsidRDefault="00190D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27BC3">
        <w:rPr>
          <w:rFonts w:ascii="Times New Roman" w:hAnsi="Times New Roman" w:cs="Times New Roman"/>
          <w:sz w:val="24"/>
          <w:szCs w:val="24"/>
        </w:rPr>
        <w:t>БЕСПЛАТНОГО ОКАЗАНИЯ ГРАЖДАНАМ МЕДИЦИНСКОЙ ПОМОЩИ</w:t>
      </w:r>
    </w:p>
    <w:p w:rsidR="00190D6F" w:rsidRDefault="00190D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27BC3">
        <w:rPr>
          <w:rFonts w:ascii="Times New Roman" w:hAnsi="Times New Roman" w:cs="Times New Roman"/>
          <w:sz w:val="24"/>
          <w:szCs w:val="24"/>
        </w:rPr>
        <w:t>НА 2026 ГОД И НА ПЛАНОВЫЙ ПЕРИОД 2027 И 2028 ГОДОВ</w:t>
      </w:r>
    </w:p>
    <w:p w:rsidR="006C5F7D" w:rsidRDefault="006C5F7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6C5F7D" w:rsidRDefault="006C5F7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6C5F7D" w:rsidRDefault="006C5F7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C5F7D">
        <w:rPr>
          <w:rFonts w:ascii="Times New Roman" w:hAnsi="Times New Roman" w:cs="Times New Roman"/>
          <w:sz w:val="24"/>
          <w:szCs w:val="24"/>
        </w:rPr>
        <w:t>Первичная медико-санитарная помощь</w:t>
      </w:r>
    </w:p>
    <w:p w:rsidR="00FA5DF1" w:rsidRDefault="00FA5DF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90D6F" w:rsidRDefault="00190D6F" w:rsidP="00FA5D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r w:rsidRPr="00D27BC3">
        <w:rPr>
          <w:rFonts w:ascii="Times New Roman" w:hAnsi="Times New Roman" w:cs="Times New Roman"/>
          <w:sz w:val="24"/>
          <w:szCs w:val="24"/>
        </w:rPr>
        <w:t>Территориальный норматив комплексных посещений для проведения диспансеризации и диспансеризации по оценке репродуктивного здоровья женщин и мужчин включает комплексные посещения в рамках первого этапа диспансеризации. Объем медицинской помощи второго этапа диспансеризации и диспансеризации по оценке репродуктивного здоровья женщин и мужчин включен в норматив объема медицинской помощи по обращениям в связи с заболеваниями.</w:t>
      </w:r>
    </w:p>
    <w:p w:rsidR="00D27BC3" w:rsidRDefault="00D27BC3" w:rsidP="00FA5D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27BC3" w:rsidRPr="00D27BC3" w:rsidRDefault="00D27BC3" w:rsidP="00FA5D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90D6F" w:rsidRPr="00D27BC3" w:rsidRDefault="00FA5DF1" w:rsidP="00FA5D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hyperlink r:id="rId5">
        <w:r w:rsidR="00190D6F" w:rsidRPr="00D27BC3">
          <w:rPr>
            <w:rFonts w:ascii="Times New Roman" w:hAnsi="Times New Roman" w:cs="Times New Roman"/>
            <w:i/>
            <w:sz w:val="24"/>
            <w:szCs w:val="24"/>
          </w:rPr>
          <w:br/>
          <w:t>&lt;Письмо&gt; Минздрава России от 24.02.2026 N 31-2/И/2-2986 "О формировании и экономическом обосновании территориальных программ государственных гарантий бесплатного оказания гражданам медицинской помощи на 2026 - 2028 годы" {</w:t>
        </w:r>
        <w:proofErr w:type="spellStart"/>
        <w:r w:rsidR="00190D6F" w:rsidRPr="00D27BC3">
          <w:rPr>
            <w:rFonts w:ascii="Times New Roman" w:hAnsi="Times New Roman" w:cs="Times New Roman"/>
            <w:i/>
            <w:sz w:val="24"/>
            <w:szCs w:val="24"/>
          </w:rPr>
          <w:t>КонсультантПлюс</w:t>
        </w:r>
        <w:proofErr w:type="spellEnd"/>
        <w:r w:rsidR="00190D6F" w:rsidRPr="00D27BC3">
          <w:rPr>
            <w:rFonts w:ascii="Times New Roman" w:hAnsi="Times New Roman" w:cs="Times New Roman"/>
            <w:i/>
            <w:sz w:val="24"/>
            <w:szCs w:val="24"/>
          </w:rPr>
          <w:t>}</w:t>
        </w:r>
      </w:hyperlink>
      <w:r w:rsidR="00190D6F" w:rsidRPr="00D27BC3">
        <w:rPr>
          <w:rFonts w:ascii="Times New Roman" w:hAnsi="Times New Roman" w:cs="Times New Roman"/>
          <w:sz w:val="24"/>
          <w:szCs w:val="24"/>
        </w:rPr>
        <w:br/>
      </w:r>
    </w:p>
    <w:bookmarkEnd w:id="1"/>
    <w:p w:rsidR="003D2350" w:rsidRPr="00D27BC3" w:rsidRDefault="003D2350">
      <w:pPr>
        <w:rPr>
          <w:rFonts w:ascii="Times New Roman" w:hAnsi="Times New Roman" w:cs="Times New Roman"/>
          <w:sz w:val="24"/>
          <w:szCs w:val="24"/>
        </w:rPr>
      </w:pPr>
    </w:p>
    <w:sectPr w:rsidR="003D2350" w:rsidRPr="00D27BC3" w:rsidSect="00D27BC3"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D6F"/>
    <w:rsid w:val="00190D6F"/>
    <w:rsid w:val="003519BB"/>
    <w:rsid w:val="003D2350"/>
    <w:rsid w:val="006C5F7D"/>
    <w:rsid w:val="00D27BC3"/>
    <w:rsid w:val="00FA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1630BC-F6B5-410C-8211-712DD32B8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0D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90D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527562&amp;dst=100277" TargetMode="External"/><Relationship Id="rId4" Type="http://schemas.openxmlformats.org/officeDocument/2006/relationships/hyperlink" Target="https://login.consultant.ru/link/?req=doc&amp;base=LAW&amp;n=530892&amp;dst=1000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SAVINOVA</dc:creator>
  <cp:keywords/>
  <dc:description/>
  <cp:lastModifiedBy>SAVINOVA</cp:lastModifiedBy>
  <cp:revision>5</cp:revision>
  <dcterms:created xsi:type="dcterms:W3CDTF">2026-04-24T11:29:00Z</dcterms:created>
  <dcterms:modified xsi:type="dcterms:W3CDTF">2026-04-27T08:22:00Z</dcterms:modified>
</cp:coreProperties>
</file>